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Итоговый протокол 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XХ</w:t>
      </w:r>
      <w:r>
        <w:rPr>
          <w:rFonts w:hint="default"/>
          <w:b/>
          <w:bCs/>
          <w:sz w:val="28"/>
          <w:szCs w:val="28"/>
          <w:lang w:val="en-GB"/>
        </w:rPr>
        <w:t>I</w:t>
      </w:r>
      <w:r>
        <w:rPr>
          <w:b/>
          <w:bCs/>
          <w:sz w:val="28"/>
          <w:szCs w:val="28"/>
        </w:rPr>
        <w:t xml:space="preserve"> республиканской научно-исследовательской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конференции школьников «Рождественские чтения»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>
        <w:rPr>
          <w:rFonts w:hint="default"/>
          <w:b/>
          <w:bCs/>
          <w:sz w:val="28"/>
          <w:szCs w:val="28"/>
          <w:lang w:val="ru-RU"/>
        </w:rPr>
        <w:t>2</w:t>
      </w:r>
      <w:r>
        <w:rPr>
          <w:b/>
          <w:bCs/>
          <w:sz w:val="28"/>
          <w:szCs w:val="28"/>
        </w:rPr>
        <w:t>-202</w:t>
      </w:r>
      <w:r>
        <w:rPr>
          <w:rFonts w:hint="default"/>
          <w:b/>
          <w:bCs/>
          <w:sz w:val="28"/>
          <w:szCs w:val="28"/>
          <w:lang w:val="ru-RU"/>
        </w:rPr>
        <w:t>3</w:t>
      </w:r>
      <w:r>
        <w:rPr>
          <w:b/>
          <w:bCs/>
          <w:sz w:val="28"/>
          <w:szCs w:val="28"/>
        </w:rPr>
        <w:t>гг.</w:t>
      </w:r>
    </w:p>
    <w:tbl>
      <w:tblPr>
        <w:tblStyle w:val="10"/>
        <w:tblW w:w="1066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3175"/>
        <w:gridCol w:w="2835"/>
        <w:gridCol w:w="2779"/>
        <w:gridCol w:w="54"/>
        <w:gridCol w:w="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</w:trPr>
        <w:tc>
          <w:tcPr>
            <w:tcW w:w="1051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Секция: Педагогическая</w:t>
            </w:r>
            <w:r>
              <w:rPr>
                <w:b/>
                <w:bCs/>
                <w:lang w:val="en-US"/>
              </w:rPr>
              <w:t xml:space="preserve"> (</w:t>
            </w:r>
            <w:r>
              <w:rPr>
                <w:b/>
                <w:bCs/>
              </w:rPr>
              <w:t>русский язык)</w:t>
            </w:r>
          </w:p>
          <w:p>
            <w:pPr>
              <w:jc w:val="center"/>
              <w:rPr>
                <w:b/>
                <w:bCs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Присвоенное место</w:t>
            </w:r>
          </w:p>
        </w:tc>
        <w:tc>
          <w:tcPr>
            <w:tcW w:w="31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ОО, МР</w:t>
            </w:r>
          </w:p>
        </w:tc>
        <w:tc>
          <w:tcPr>
            <w:tcW w:w="283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Автор работы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Название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98" w:type="dxa"/>
        </w:trPr>
        <w:tc>
          <w:tcPr>
            <w:tcW w:w="10462" w:type="dxa"/>
            <w:gridSpan w:val="4"/>
            <w:shd w:val="clear" w:color="auto" w:fill="BEBEBE" w:themeFill="background1" w:themeFillShade="BF"/>
          </w:tcPr>
          <w:p>
            <w:pPr>
              <w:tabs>
                <w:tab w:val="left" w:pos="525"/>
              </w:tabs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b/>
                <w:lang w:val="ru-RU"/>
              </w:rPr>
              <w:t>исследовательская работа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/>
                <w:color w:val="auto"/>
                <w:highlight w:val="none"/>
                <w:lang w:val="ru-RU"/>
              </w:rPr>
              <w:t>-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/>
                <w:color w:val="auto"/>
                <w:highlight w:val="none"/>
                <w:lang w:val="ru-RU"/>
              </w:rPr>
              <w:t>-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/>
                <w:color w:val="auto"/>
                <w:highlight w:val="none"/>
                <w:lang w:val="ru-RU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МБОУ "Старокувакская СОШ"</w:t>
            </w:r>
            <w:r>
              <w:rPr>
                <w:rFonts w:hint="default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ru-RU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, РТ, Лениногорский МР, село Старый Кувак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Богачева Анастасия Ивановна, учитель литературы и русского языка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"Изучение региональной литературы как   важнейший фактор саморазвития личности старшеклассника"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ru-RU" w:eastAsia="zh-CN" w:bidi="ar-SA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МБОУ "Абсалямовская ООШ"</w:t>
            </w:r>
            <w:r>
              <w:rPr>
                <w:rFonts w:hint="default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ru-RU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 xml:space="preserve">,РТ, Ютазинский МР 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 w:bidi="ar-SA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Краснова Юлия Валерьевна,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 w:bidi="ar-SA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 xml:space="preserve">Формирование </w:t>
            </w:r>
            <w:r>
              <w:rPr>
                <w:rFonts w:hint="default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ru-RU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читательской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 xml:space="preserve"> грамотности на уроках русского языка и внеурочной деятельности"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673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3</w:t>
            </w:r>
            <w:r>
              <w:rPr>
                <w:b/>
                <w:bCs/>
                <w:color w:val="auto"/>
              </w:rPr>
              <w:t xml:space="preserve">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ru-RU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ru-RU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МБОУ "Гимназия №6"</w:t>
            </w:r>
            <w:r>
              <w:rPr>
                <w:rFonts w:hint="default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ru-RU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, Приволжский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ru-RU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 xml:space="preserve"> район,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Исаевская Екатерина Анатольевна, учитель английского языка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 xml:space="preserve">Формирование навыков </w:t>
            </w:r>
            <w:r>
              <w:rPr>
                <w:rFonts w:hint="default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ru-RU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смыслового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558ED5" w:themeColor="text2" w:themeTint="99"/>
                <w:kern w:val="0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 xml:space="preserve"> чтения на уроках английского языка</w:t>
            </w:r>
          </w:p>
        </w:tc>
      </w:tr>
    </w:tbl>
    <w:p>
      <w:pPr>
        <w:jc w:val="center"/>
      </w:pPr>
    </w:p>
    <w:p>
      <w:pPr>
        <w:jc w:val="center"/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erif">
    <w:panose1 w:val="02020603050405020304"/>
    <w:charset w:val="CC"/>
    <w:family w:val="roman"/>
    <w:pitch w:val="default"/>
    <w:sig w:usb0="E0000AFF" w:usb1="500078FF" w:usb2="00000021" w:usb3="00000000" w:csb0="600001BF" w:csb1="DFF7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Liberation Serif">
    <w:panose1 w:val="02020603050405020304"/>
    <w:charset w:val="00"/>
    <w:family w:val="auto"/>
    <w:pitch w:val="default"/>
    <w:sig w:usb0="E0000AFF" w:usb1="500078FF" w:usb2="0000002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5D3"/>
    <w:rsid w:val="000A1DE4"/>
    <w:rsid w:val="002833DC"/>
    <w:rsid w:val="00317FCE"/>
    <w:rsid w:val="004B6049"/>
    <w:rsid w:val="00500F26"/>
    <w:rsid w:val="005E59AC"/>
    <w:rsid w:val="006826A6"/>
    <w:rsid w:val="00687CD7"/>
    <w:rsid w:val="00707E29"/>
    <w:rsid w:val="0074552E"/>
    <w:rsid w:val="00794ADB"/>
    <w:rsid w:val="0079655C"/>
    <w:rsid w:val="007B3477"/>
    <w:rsid w:val="0081022F"/>
    <w:rsid w:val="00847225"/>
    <w:rsid w:val="0095015B"/>
    <w:rsid w:val="00965168"/>
    <w:rsid w:val="009A06EF"/>
    <w:rsid w:val="00A0038B"/>
    <w:rsid w:val="00A40616"/>
    <w:rsid w:val="00AA753F"/>
    <w:rsid w:val="00B24FE3"/>
    <w:rsid w:val="00C8265A"/>
    <w:rsid w:val="00CC759B"/>
    <w:rsid w:val="00CF4F7E"/>
    <w:rsid w:val="00D255D3"/>
    <w:rsid w:val="00D91E49"/>
    <w:rsid w:val="00DD4F14"/>
    <w:rsid w:val="00DD5D20"/>
    <w:rsid w:val="00E553F0"/>
    <w:rsid w:val="00E604D3"/>
    <w:rsid w:val="00F21904"/>
    <w:rsid w:val="19305D25"/>
    <w:rsid w:val="4A6E5F7B"/>
    <w:rsid w:val="5B07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40"/>
      <w:ind w:firstLine="709"/>
      <w:outlineLvl w:val="1"/>
    </w:pPr>
    <w:rPr>
      <w:rFonts w:asciiTheme="majorHAnsi" w:hAnsiTheme="majorHAnsi" w:eastAsiaTheme="majorEastAsia" w:cstheme="majorBidi"/>
      <w:color w:val="1F497D" w:themeColor="text2"/>
      <w:sz w:val="32"/>
      <w:szCs w:val="26"/>
      <w:lang w:eastAsia="en-US"/>
      <w14:textFill>
        <w14:solidFill>
          <w14:schemeClr w14:val="tx2"/>
        </w14:solidFill>
      </w14:textFill>
    </w:rPr>
  </w:style>
  <w:style w:type="paragraph" w:styleId="3">
    <w:name w:val="heading 3"/>
    <w:basedOn w:val="1"/>
    <w:next w:val="1"/>
    <w:link w:val="12"/>
    <w:unhideWhenUsed/>
    <w:qFormat/>
    <w:uiPriority w:val="9"/>
    <w:pPr>
      <w:keepNext/>
      <w:keepLines/>
      <w:spacing w:before="40" w:line="276" w:lineRule="auto"/>
      <w:ind w:firstLine="709"/>
      <w:jc w:val="both"/>
      <w:outlineLvl w:val="2"/>
    </w:pPr>
    <w:rPr>
      <w:rFonts w:asciiTheme="majorHAnsi" w:hAnsiTheme="majorHAnsi" w:eastAsiaTheme="majorEastAsia" w:cstheme="majorBidi"/>
      <w:b/>
      <w:color w:val="254061" w:themeColor="accent1" w:themeShade="80"/>
      <w:sz w:val="28"/>
      <w:lang w:eastAsia="en-US"/>
    </w:rPr>
  </w:style>
  <w:style w:type="paragraph" w:styleId="4">
    <w:name w:val="heading 4"/>
    <w:basedOn w:val="1"/>
    <w:next w:val="1"/>
    <w:link w:val="15"/>
    <w:unhideWhenUsed/>
    <w:qFormat/>
    <w:uiPriority w:val="9"/>
    <w:pPr>
      <w:keepNext/>
      <w:keepLines/>
      <w:spacing w:before="40" w:line="276" w:lineRule="auto"/>
      <w:ind w:firstLine="709"/>
      <w:jc w:val="center"/>
      <w:outlineLvl w:val="3"/>
    </w:pPr>
    <w:rPr>
      <w:rFonts w:asciiTheme="majorHAnsi" w:hAnsiTheme="majorHAnsi" w:eastAsiaTheme="majorEastAsia" w:cstheme="majorBidi"/>
      <w:b/>
      <w:i/>
      <w:iCs/>
      <w:color w:val="1F497D" w:themeColor="text2"/>
      <w:sz w:val="28"/>
      <w:szCs w:val="22"/>
      <w:lang w:eastAsia="en-US"/>
      <w14:textFill>
        <w14:solidFill>
          <w14:schemeClr w14:val="tx2"/>
        </w14:solidFill>
      </w14:textFill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alloon Text"/>
    <w:basedOn w:val="1"/>
    <w:link w:val="21"/>
    <w:semiHidden/>
    <w:unhideWhenUsed/>
    <w:uiPriority w:val="99"/>
    <w:rPr>
      <w:rFonts w:ascii="Tahoma" w:hAnsi="Tahoma" w:cs="Tahoma"/>
      <w:sz w:val="16"/>
      <w:szCs w:val="16"/>
    </w:rPr>
  </w:style>
  <w:style w:type="paragraph" w:styleId="9">
    <w:name w:val="Normal (Web)"/>
    <w:basedOn w:val="1"/>
    <w:semiHidden/>
    <w:unhideWhenUsed/>
    <w:qFormat/>
    <w:uiPriority w:val="99"/>
    <w:rPr>
      <w:sz w:val="24"/>
      <w:szCs w:val="24"/>
    </w:rPr>
  </w:style>
  <w:style w:type="table" w:styleId="10">
    <w:name w:val="Table Grid"/>
    <w:basedOn w:val="6"/>
    <w:uiPriority w:val="39"/>
    <w:pPr>
      <w:jc w:val="left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34"/>
    <w:pPr>
      <w:ind w:left="720" w:firstLine="709"/>
      <w:contextualSpacing/>
      <w:jc w:val="both"/>
    </w:pPr>
    <w:rPr>
      <w:rFonts w:asciiTheme="minorHAnsi" w:hAnsiTheme="minorHAnsi" w:eastAsiaTheme="minorHAnsi" w:cstheme="minorBidi"/>
      <w:sz w:val="28"/>
      <w:szCs w:val="22"/>
      <w:lang w:eastAsia="en-US"/>
    </w:rPr>
  </w:style>
  <w:style w:type="character" w:customStyle="1" w:styleId="12">
    <w:name w:val="Заголовок 3 Знак"/>
    <w:basedOn w:val="5"/>
    <w:link w:val="3"/>
    <w:uiPriority w:val="9"/>
    <w:rPr>
      <w:rFonts w:asciiTheme="majorHAnsi" w:hAnsiTheme="majorHAnsi" w:eastAsiaTheme="majorEastAsia" w:cstheme="majorBidi"/>
      <w:b/>
      <w:color w:val="254061" w:themeColor="accent1" w:themeShade="80"/>
      <w:sz w:val="28"/>
      <w:szCs w:val="24"/>
    </w:rPr>
  </w:style>
  <w:style w:type="paragraph" w:customStyle="1" w:styleId="13">
    <w:name w:val="Code"/>
    <w:basedOn w:val="1"/>
    <w:qFormat/>
    <w:uiPriority w:val="0"/>
    <w:pPr>
      <w:spacing w:after="160" w:line="259" w:lineRule="auto"/>
      <w:ind w:firstLine="708"/>
      <w:jc w:val="both"/>
    </w:pPr>
    <w:rPr>
      <w:rFonts w:ascii="Consolas" w:hAnsi="Consolas" w:eastAsiaTheme="minorHAnsi" w:cstheme="minorBidi"/>
      <w:sz w:val="28"/>
      <w:szCs w:val="22"/>
      <w:lang w:eastAsia="en-US"/>
    </w:rPr>
  </w:style>
  <w:style w:type="character" w:customStyle="1" w:styleId="14">
    <w:name w:val="Заголовок 2 Знак"/>
    <w:basedOn w:val="5"/>
    <w:link w:val="2"/>
    <w:uiPriority w:val="9"/>
    <w:rPr>
      <w:rFonts w:asciiTheme="majorHAnsi" w:hAnsiTheme="majorHAnsi" w:eastAsiaTheme="majorEastAsia" w:cstheme="majorBidi"/>
      <w:color w:val="1F497D" w:themeColor="text2"/>
      <w:sz w:val="32"/>
      <w:szCs w:val="26"/>
      <w14:textFill>
        <w14:solidFill>
          <w14:schemeClr w14:val="tx2"/>
        </w14:solidFill>
      </w14:textFill>
    </w:rPr>
  </w:style>
  <w:style w:type="character" w:customStyle="1" w:styleId="15">
    <w:name w:val="Заголовок 4 Знак"/>
    <w:basedOn w:val="5"/>
    <w:link w:val="4"/>
    <w:qFormat/>
    <w:uiPriority w:val="9"/>
    <w:rPr>
      <w:rFonts w:asciiTheme="majorHAnsi" w:hAnsiTheme="majorHAnsi" w:eastAsiaTheme="majorEastAsia" w:cstheme="majorBidi"/>
      <w:b/>
      <w:i/>
      <w:iCs/>
      <w:color w:val="1F497D" w:themeColor="text2"/>
      <w:sz w:val="28"/>
      <w14:textFill>
        <w14:solidFill>
          <w14:schemeClr w14:val="tx2"/>
        </w14:solidFill>
      </w14:textFill>
    </w:rPr>
  </w:style>
  <w:style w:type="character" w:customStyle="1" w:styleId="16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paragraph" w:styleId="17">
    <w:name w:val="No Spacing"/>
    <w:qFormat/>
    <w:uiPriority w:val="1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customStyle="1" w:styleId="18">
    <w:name w:val="paragraph"/>
    <w:basedOn w:val="1"/>
    <w:uiPriority w:val="0"/>
    <w:pPr>
      <w:spacing w:before="100" w:beforeAutospacing="1" w:after="100" w:afterAutospacing="1"/>
    </w:pPr>
  </w:style>
  <w:style w:type="character" w:customStyle="1" w:styleId="19">
    <w:name w:val="normaltextrun"/>
    <w:basedOn w:val="5"/>
    <w:uiPriority w:val="0"/>
  </w:style>
  <w:style w:type="character" w:customStyle="1" w:styleId="20">
    <w:name w:val="eop"/>
    <w:basedOn w:val="5"/>
    <w:uiPriority w:val="0"/>
  </w:style>
  <w:style w:type="character" w:customStyle="1" w:styleId="21">
    <w:name w:val="Текст выноски Знак"/>
    <w:basedOn w:val="5"/>
    <w:link w:val="8"/>
    <w:semiHidden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iberation Sans">
      <a:majorFont>
        <a:latin typeface="Liberation Serif"/>
        <a:ea typeface=""/>
        <a:cs typeface=""/>
      </a:majorFont>
      <a:minorFont>
        <a:latin typeface="Liberation Serif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8D2D8761929547885E67EA12EAB28F" ma:contentTypeVersion="12" ma:contentTypeDescription="Создание документа." ma:contentTypeScope="" ma:versionID="690d2828a807fcd9c736a3af8bf416d2">
  <xsd:schema xmlns:xsd="http://www.w3.org/2001/XMLSchema" xmlns:xs="http://www.w3.org/2001/XMLSchema" xmlns:p="http://schemas.microsoft.com/office/2006/metadata/properties" xmlns:ns2="04a1068d-7616-4c4f-a03f-e72508d646cb" xmlns:ns3="2c29fda0-9014-41d3-9a72-0c5ebfc5fcbb" targetNamespace="http://schemas.microsoft.com/office/2006/metadata/properties" ma:root="true" ma:fieldsID="b4d4f471da8941f70785ff8a11138d6f" ns2:_="" ns3:_="">
    <xsd:import namespace="04a1068d-7616-4c4f-a03f-e72508d646cb"/>
    <xsd:import namespace="2c29fda0-9014-41d3-9a72-0c5ebfc5fc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1068d-7616-4c4f-a03f-e72508d646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9fda0-9014-41d3-9a72-0c5ebfc5fcb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16FADD-00FF-4D62-9C37-F9C98363FCB1}">
  <ds:schemaRefs/>
</ds:datastoreItem>
</file>

<file path=customXml/itemProps2.xml><?xml version="1.0" encoding="utf-8"?>
<ds:datastoreItem xmlns:ds="http://schemas.openxmlformats.org/officeDocument/2006/customXml" ds:itemID="{9DC38990-10C3-4329-B7F8-7DA7FB9F261C}">
  <ds:schemaRefs/>
</ds:datastoreItem>
</file>

<file path=customXml/itemProps3.xml><?xml version="1.0" encoding="utf-8"?>
<ds:datastoreItem xmlns:ds="http://schemas.openxmlformats.org/officeDocument/2006/customXml" ds:itemID="{E5E2EE9A-AB87-4AEE-A2AA-7419ED2394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603</Words>
  <Characters>3440</Characters>
  <Lines>28</Lines>
  <Paragraphs>8</Paragraphs>
  <TotalTime>1</TotalTime>
  <ScaleCrop>false</ScaleCrop>
  <LinksUpToDate>false</LinksUpToDate>
  <CharactersWithSpaces>4035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2022-02-24T16:01:00Z</dcterms:created>
  <dc:creator>Александр Сергеевич Домрачев</dc:creator>
  <cp:lastModifiedBy>tbacheva</cp:lastModifiedBy>
  <cp:lastPrinted>2022-06-07T13:34:00Z</cp:lastPrinted>
  <dcterms:modified xsi:type="dcterms:W3CDTF">2023-02-16T10:16:27Z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0x010100788D2D8761929547885E67EA12EAB28F</vt:lpwstr>
  </property>
  <property fmtid="{D5CDD505-2E9C-101B-9397-08002B2CF9AE}" pid="3" name="KSOProductBuildVer">
    <vt:lpwstr>1049-11.2.0.11219</vt:lpwstr>
  </property>
  <property fmtid="{D5CDD505-2E9C-101B-9397-08002B2CF9AE}" pid="4" name="ICV">
    <vt:lpwstr>E26C325612284B929DF09E5FBCDAB456</vt:lpwstr>
  </property>
</Properties>
</file>